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FD" w:rsidRDefault="00F96867" w:rsidP="00C70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96867">
        <w:rPr>
          <w:rFonts w:ascii="Times New Roman" w:hAnsi="Times New Roman" w:cs="Times New Roman"/>
          <w:b/>
          <w:sz w:val="28"/>
          <w:szCs w:val="28"/>
        </w:rPr>
        <w:t>Что делать, если на улице гололед</w:t>
      </w:r>
    </w:p>
    <w:bookmarkEnd w:id="0"/>
    <w:p w:rsidR="00C70AF4" w:rsidRPr="00BB23CE" w:rsidRDefault="00C70AF4" w:rsidP="00C70A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Гололед и гололедица являются причинами чрезвычайных ситуаций, которые  могут быть не только для пешеходов, но и для транспорта.</w:t>
      </w:r>
      <w:r w:rsidR="00DF7F0A" w:rsidRPr="00BB2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для того</w:t>
      </w:r>
      <w:r w:rsidRPr="00BB2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избежать </w:t>
      </w:r>
      <w:r w:rsidR="00DF7F0A" w:rsidRPr="00BB2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таковых необходимо</w:t>
      </w:r>
      <w:r w:rsidRPr="00BB2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соблюдать элементарные правила безопасности: </w:t>
      </w:r>
    </w:p>
    <w:p w:rsidR="00F96867" w:rsidRPr="00BB23CE" w:rsidRDefault="00F96867" w:rsidP="00F9686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BB23CE">
        <w:rPr>
          <w:color w:val="000000" w:themeColor="text1"/>
          <w:sz w:val="28"/>
          <w:szCs w:val="28"/>
        </w:rPr>
        <w:t>- подготовьте для выхода на улицу малоскользящую обувь;</w:t>
      </w:r>
    </w:p>
    <w:p w:rsidR="00F96867" w:rsidRPr="00BB23CE" w:rsidRDefault="00F96867" w:rsidP="00F9686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BB23CE">
        <w:rPr>
          <w:color w:val="000000" w:themeColor="text1"/>
          <w:sz w:val="28"/>
          <w:szCs w:val="28"/>
        </w:rPr>
        <w:t>- передвигайтесь осторожно, не торопясь, наступая на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шипами;</w:t>
      </w:r>
    </w:p>
    <w:p w:rsidR="00F96867" w:rsidRPr="00BB23CE" w:rsidRDefault="00F96867" w:rsidP="00F9686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BB23CE">
        <w:rPr>
          <w:color w:val="000000" w:themeColor="text1"/>
          <w:sz w:val="28"/>
          <w:szCs w:val="28"/>
        </w:rPr>
        <w:t>- если Вы подскользнулись, присядьте, чтобы снизить высоту падения; в момент падения постарайтесь сгруппироваться, чтобы смягчить удар о землю;</w:t>
      </w:r>
    </w:p>
    <w:p w:rsidR="00F96867" w:rsidRPr="00BB23CE" w:rsidRDefault="00F96867" w:rsidP="00F9686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BB23CE">
        <w:rPr>
          <w:color w:val="000000" w:themeColor="text1"/>
          <w:sz w:val="28"/>
          <w:szCs w:val="28"/>
        </w:rPr>
        <w:t>- водителям рекомендуется быть предельно осторожными и внимательными, по возможности воздержаться от поездок. Прежде чем выехать на трассу, необходимо убедиться в соответствии состояния резины условиям дорожного покрытия. При движении необходимо соблюдать скоростной режим, управлять транспортным средством осторожно,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движения;</w:t>
      </w:r>
    </w:p>
    <w:p w:rsidR="00F96867" w:rsidRPr="00BB23CE" w:rsidRDefault="00F96867" w:rsidP="00F9686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BB23CE">
        <w:rPr>
          <w:color w:val="000000" w:themeColor="text1"/>
          <w:sz w:val="28"/>
          <w:szCs w:val="28"/>
        </w:rPr>
        <w:t>- гололед зачастую сопровождается обледенением. Держитесь вдали от зданий и конструкций, с которых может упасть наледь. Особое внимание обращайте на провода линий электропередачи, контактных сетей электротранспорта, обрыв которых может привести к травме.</w:t>
      </w:r>
    </w:p>
    <w:p w:rsidR="00F96867" w:rsidRDefault="00DF7F0A" w:rsidP="008F625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Соблюдайте правила! Будьте в безопасности!</w:t>
      </w:r>
      <w:r w:rsidR="008F6250">
        <w:rPr>
          <w:rFonts w:ascii="Times New Roman" w:hAnsi="Times New Roman" w:cs="Times New Roman"/>
          <w:b/>
          <w:sz w:val="28"/>
          <w:szCs w:val="28"/>
        </w:rPr>
        <w:t xml:space="preserve"> В случае чрезвычайной ситуации звоните по телефону 101 или 112! </w:t>
      </w:r>
    </w:p>
    <w:p w:rsidR="00260CE3" w:rsidRDefault="00260CE3" w:rsidP="008F625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CE3" w:rsidRDefault="00260CE3" w:rsidP="008F625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CE3" w:rsidRDefault="00260CE3" w:rsidP="008F625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CE3" w:rsidRDefault="00260CE3" w:rsidP="008F625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CE3" w:rsidRDefault="00260CE3" w:rsidP="008F625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CE3" w:rsidRDefault="00260CE3" w:rsidP="008F625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CE3" w:rsidRDefault="00260CE3" w:rsidP="008F625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2540</wp:posOffset>
            </wp:positionV>
            <wp:extent cx="5943600" cy="8277860"/>
            <wp:effectExtent l="0" t="0" r="0" b="8890"/>
            <wp:wrapThrough wrapText="bothSides">
              <wp:wrapPolygon edited="0">
                <wp:start x="0" y="0"/>
                <wp:lineTo x="0" y="21573"/>
                <wp:lineTo x="21531" y="21573"/>
                <wp:lineTo x="21531" y="0"/>
                <wp:lineTo x="0" y="0"/>
              </wp:wrapPolygon>
            </wp:wrapThrough>
            <wp:docPr id="2" name="Рисунок 2" descr="C:\Users\user\AppData\Local\Microsoft\Windows\INetCache\Content.Word\инфографика с котом - 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инфографика с котом - 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7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CE3" w:rsidRPr="00260CE3" w:rsidRDefault="00260CE3" w:rsidP="00260CE3">
      <w:pPr>
        <w:rPr>
          <w:rFonts w:ascii="Times New Roman" w:hAnsi="Times New Roman" w:cs="Times New Roman"/>
          <w:sz w:val="28"/>
          <w:szCs w:val="28"/>
        </w:rPr>
      </w:pPr>
    </w:p>
    <w:p w:rsidR="00260CE3" w:rsidRPr="00260CE3" w:rsidRDefault="00260CE3" w:rsidP="00260CE3">
      <w:pPr>
        <w:rPr>
          <w:rFonts w:ascii="Times New Roman" w:hAnsi="Times New Roman" w:cs="Times New Roman"/>
          <w:sz w:val="28"/>
          <w:szCs w:val="28"/>
        </w:rPr>
      </w:pPr>
    </w:p>
    <w:p w:rsidR="00260CE3" w:rsidRPr="00260CE3" w:rsidRDefault="00260CE3" w:rsidP="00260CE3">
      <w:pPr>
        <w:rPr>
          <w:rFonts w:ascii="Times New Roman" w:hAnsi="Times New Roman" w:cs="Times New Roman"/>
          <w:sz w:val="28"/>
          <w:szCs w:val="28"/>
        </w:rPr>
      </w:pPr>
    </w:p>
    <w:p w:rsidR="00260CE3" w:rsidRPr="00260CE3" w:rsidRDefault="00260CE3" w:rsidP="00260CE3">
      <w:pPr>
        <w:rPr>
          <w:rFonts w:ascii="Times New Roman" w:hAnsi="Times New Roman" w:cs="Times New Roman"/>
          <w:sz w:val="28"/>
          <w:szCs w:val="28"/>
        </w:rPr>
      </w:pPr>
    </w:p>
    <w:p w:rsidR="00260CE3" w:rsidRPr="00260CE3" w:rsidRDefault="00260CE3" w:rsidP="00260CE3">
      <w:pPr>
        <w:rPr>
          <w:rFonts w:ascii="Times New Roman" w:hAnsi="Times New Roman" w:cs="Times New Roman"/>
          <w:sz w:val="28"/>
          <w:szCs w:val="28"/>
        </w:rPr>
      </w:pPr>
    </w:p>
    <w:p w:rsidR="00260CE3" w:rsidRPr="00260CE3" w:rsidRDefault="00260CE3" w:rsidP="00260CE3">
      <w:pPr>
        <w:rPr>
          <w:rFonts w:ascii="Times New Roman" w:hAnsi="Times New Roman" w:cs="Times New Roman"/>
          <w:sz w:val="28"/>
          <w:szCs w:val="28"/>
        </w:rPr>
      </w:pPr>
    </w:p>
    <w:p w:rsidR="00260CE3" w:rsidRPr="00260CE3" w:rsidRDefault="00260CE3" w:rsidP="00260CE3">
      <w:pPr>
        <w:rPr>
          <w:rFonts w:ascii="Times New Roman" w:hAnsi="Times New Roman" w:cs="Times New Roman"/>
          <w:sz w:val="28"/>
          <w:szCs w:val="28"/>
        </w:rPr>
      </w:pPr>
    </w:p>
    <w:p w:rsidR="00260CE3" w:rsidRPr="00260CE3" w:rsidRDefault="00260CE3" w:rsidP="00260CE3">
      <w:pPr>
        <w:rPr>
          <w:rFonts w:ascii="Times New Roman" w:hAnsi="Times New Roman" w:cs="Times New Roman"/>
          <w:sz w:val="28"/>
          <w:szCs w:val="28"/>
        </w:rPr>
      </w:pPr>
    </w:p>
    <w:p w:rsidR="00260CE3" w:rsidRPr="00260CE3" w:rsidRDefault="00260CE3" w:rsidP="00260CE3">
      <w:pPr>
        <w:rPr>
          <w:rFonts w:ascii="Times New Roman" w:hAnsi="Times New Roman" w:cs="Times New Roman"/>
          <w:sz w:val="28"/>
          <w:szCs w:val="28"/>
        </w:rPr>
      </w:pPr>
    </w:p>
    <w:p w:rsidR="00260CE3" w:rsidRPr="00260CE3" w:rsidRDefault="00260CE3" w:rsidP="00260CE3">
      <w:pPr>
        <w:rPr>
          <w:rFonts w:ascii="Times New Roman" w:hAnsi="Times New Roman" w:cs="Times New Roman"/>
          <w:sz w:val="28"/>
          <w:szCs w:val="28"/>
        </w:rPr>
      </w:pPr>
    </w:p>
    <w:p w:rsidR="00260CE3" w:rsidRPr="00260CE3" w:rsidRDefault="00260CE3" w:rsidP="00260CE3">
      <w:pPr>
        <w:rPr>
          <w:rFonts w:ascii="Times New Roman" w:hAnsi="Times New Roman" w:cs="Times New Roman"/>
          <w:sz w:val="28"/>
          <w:szCs w:val="28"/>
        </w:rPr>
      </w:pPr>
    </w:p>
    <w:p w:rsidR="00260CE3" w:rsidRPr="00260CE3" w:rsidRDefault="00260CE3" w:rsidP="00260CE3">
      <w:pPr>
        <w:rPr>
          <w:rFonts w:ascii="Times New Roman" w:hAnsi="Times New Roman" w:cs="Times New Roman"/>
          <w:sz w:val="28"/>
          <w:szCs w:val="28"/>
        </w:rPr>
      </w:pPr>
    </w:p>
    <w:p w:rsidR="00260CE3" w:rsidRPr="00260CE3" w:rsidRDefault="00260CE3" w:rsidP="00260CE3">
      <w:pPr>
        <w:rPr>
          <w:rFonts w:ascii="Times New Roman" w:hAnsi="Times New Roman" w:cs="Times New Roman"/>
          <w:sz w:val="28"/>
          <w:szCs w:val="28"/>
        </w:rPr>
      </w:pPr>
    </w:p>
    <w:p w:rsidR="00260CE3" w:rsidRPr="00260CE3" w:rsidRDefault="00260CE3" w:rsidP="00260CE3">
      <w:pPr>
        <w:rPr>
          <w:rFonts w:ascii="Times New Roman" w:hAnsi="Times New Roman" w:cs="Times New Roman"/>
          <w:sz w:val="28"/>
          <w:szCs w:val="28"/>
        </w:rPr>
      </w:pPr>
    </w:p>
    <w:p w:rsidR="00260CE3" w:rsidRPr="00260CE3" w:rsidRDefault="00260CE3" w:rsidP="00260CE3">
      <w:pPr>
        <w:rPr>
          <w:rFonts w:ascii="Times New Roman" w:hAnsi="Times New Roman" w:cs="Times New Roman"/>
          <w:sz w:val="28"/>
          <w:szCs w:val="28"/>
        </w:rPr>
      </w:pPr>
    </w:p>
    <w:p w:rsidR="00260CE3" w:rsidRPr="00260CE3" w:rsidRDefault="00260CE3" w:rsidP="00260CE3">
      <w:pPr>
        <w:rPr>
          <w:rFonts w:ascii="Times New Roman" w:hAnsi="Times New Roman" w:cs="Times New Roman"/>
          <w:sz w:val="28"/>
          <w:szCs w:val="28"/>
        </w:rPr>
      </w:pPr>
    </w:p>
    <w:p w:rsidR="00260CE3" w:rsidRPr="00260CE3" w:rsidRDefault="00260CE3" w:rsidP="00260CE3">
      <w:pPr>
        <w:rPr>
          <w:rFonts w:ascii="Times New Roman" w:hAnsi="Times New Roman" w:cs="Times New Roman"/>
          <w:sz w:val="28"/>
          <w:szCs w:val="28"/>
        </w:rPr>
      </w:pPr>
    </w:p>
    <w:p w:rsidR="00260CE3" w:rsidRPr="00260CE3" w:rsidRDefault="00260CE3" w:rsidP="00260CE3">
      <w:pPr>
        <w:rPr>
          <w:rFonts w:ascii="Times New Roman" w:hAnsi="Times New Roman" w:cs="Times New Roman"/>
          <w:sz w:val="28"/>
          <w:szCs w:val="28"/>
        </w:rPr>
      </w:pPr>
    </w:p>
    <w:p w:rsidR="00260CE3" w:rsidRPr="00260CE3" w:rsidRDefault="00260CE3" w:rsidP="00260CE3">
      <w:pPr>
        <w:rPr>
          <w:rFonts w:ascii="Times New Roman" w:hAnsi="Times New Roman" w:cs="Times New Roman"/>
          <w:sz w:val="28"/>
          <w:szCs w:val="28"/>
        </w:rPr>
      </w:pPr>
    </w:p>
    <w:p w:rsidR="00260CE3" w:rsidRPr="00260CE3" w:rsidRDefault="00260CE3" w:rsidP="00260CE3">
      <w:pPr>
        <w:rPr>
          <w:rFonts w:ascii="Times New Roman" w:hAnsi="Times New Roman" w:cs="Times New Roman"/>
          <w:sz w:val="28"/>
          <w:szCs w:val="28"/>
        </w:rPr>
      </w:pPr>
    </w:p>
    <w:p w:rsidR="00260CE3" w:rsidRPr="00260CE3" w:rsidRDefault="00260CE3" w:rsidP="00260CE3">
      <w:pPr>
        <w:rPr>
          <w:rFonts w:ascii="Times New Roman" w:hAnsi="Times New Roman" w:cs="Times New Roman"/>
          <w:sz w:val="28"/>
          <w:szCs w:val="28"/>
        </w:rPr>
      </w:pPr>
    </w:p>
    <w:p w:rsidR="00260CE3" w:rsidRDefault="00260CE3" w:rsidP="00260CE3">
      <w:pPr>
        <w:rPr>
          <w:rFonts w:ascii="Times New Roman" w:hAnsi="Times New Roman" w:cs="Times New Roman"/>
          <w:sz w:val="28"/>
          <w:szCs w:val="28"/>
        </w:rPr>
      </w:pPr>
    </w:p>
    <w:p w:rsidR="00260CE3" w:rsidRDefault="00260CE3" w:rsidP="00260CE3">
      <w:pPr>
        <w:rPr>
          <w:rFonts w:ascii="Times New Roman" w:hAnsi="Times New Roman" w:cs="Times New Roman"/>
          <w:sz w:val="28"/>
          <w:szCs w:val="28"/>
        </w:rPr>
      </w:pPr>
    </w:p>
    <w:p w:rsidR="00260CE3" w:rsidRDefault="00260CE3" w:rsidP="00260CE3">
      <w:pPr>
        <w:rPr>
          <w:rFonts w:ascii="Times New Roman" w:hAnsi="Times New Roman" w:cs="Times New Roman"/>
          <w:sz w:val="28"/>
          <w:szCs w:val="28"/>
        </w:rPr>
      </w:pPr>
    </w:p>
    <w:p w:rsidR="00260CE3" w:rsidRDefault="00260CE3" w:rsidP="00260CE3">
      <w:pPr>
        <w:rPr>
          <w:rFonts w:ascii="Times New Roman" w:hAnsi="Times New Roman" w:cs="Times New Roman"/>
          <w:sz w:val="28"/>
          <w:szCs w:val="28"/>
        </w:rPr>
      </w:pPr>
    </w:p>
    <w:p w:rsidR="00260CE3" w:rsidRPr="00260CE3" w:rsidRDefault="00260CE3" w:rsidP="00260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45735" cy="3922395"/>
            <wp:effectExtent l="0" t="0" r="0" b="1905"/>
            <wp:docPr id="3" name="Рисунок 3" descr="C:\Users\user\AppData\Local\Microsoft\Windows\INetCache\Content.Word\79767-1191029-13416-1dp7cwl.eq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79767-1191029-13416-1dp7cwl.eq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735" cy="392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CE3" w:rsidRPr="0026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8E"/>
    <w:rsid w:val="00107143"/>
    <w:rsid w:val="001523FD"/>
    <w:rsid w:val="00260CE3"/>
    <w:rsid w:val="004641B4"/>
    <w:rsid w:val="008F6250"/>
    <w:rsid w:val="00B8108E"/>
    <w:rsid w:val="00BB23CE"/>
    <w:rsid w:val="00C70AF4"/>
    <w:rsid w:val="00DF7F0A"/>
    <w:rsid w:val="00F9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66D68-7D06-4991-81CC-7EE93819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Ребенок</dc:creator>
  <cp:keywords/>
  <dc:description/>
  <cp:lastModifiedBy>Дарья Ткачева</cp:lastModifiedBy>
  <cp:revision>2</cp:revision>
  <dcterms:created xsi:type="dcterms:W3CDTF">2020-12-24T04:58:00Z</dcterms:created>
  <dcterms:modified xsi:type="dcterms:W3CDTF">2020-12-24T04:58:00Z</dcterms:modified>
</cp:coreProperties>
</file>